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E24C" w14:textId="77777777" w:rsidR="00CE3756" w:rsidRPr="00E66923" w:rsidRDefault="00CE3756" w:rsidP="002E1064">
      <w:pPr>
        <w:rPr>
          <w:noProof/>
          <w:sz w:val="18"/>
          <w:szCs w:val="18"/>
          <w:lang w:val="sr-Cyrl-BA"/>
        </w:rPr>
      </w:pPr>
    </w:p>
    <w:p w14:paraId="77A38F46" w14:textId="77777777" w:rsidR="00F538EA" w:rsidRPr="00E66923" w:rsidRDefault="00F538EA" w:rsidP="00D14A5F">
      <w:pPr>
        <w:widowControl w:val="0"/>
        <w:autoSpaceDE w:val="0"/>
        <w:autoSpaceDN w:val="0"/>
        <w:spacing w:line="259" w:lineRule="auto"/>
        <w:ind w:left="0" w:right="331" w:firstLine="708"/>
        <w:rPr>
          <w:rFonts w:eastAsia="Calibri"/>
          <w:noProof/>
          <w:lang w:val="sr-Latn-CS" w:eastAsia="en-US"/>
        </w:rPr>
      </w:pPr>
      <w:r w:rsidRPr="00E66923">
        <w:rPr>
          <w:rFonts w:eastAsia="Calibri"/>
          <w:noProof/>
          <w:lang w:val="sr-Latn-CS" w:eastAsia="en-US"/>
        </w:rPr>
        <w:t>На основу члана 22 Статута Брчко дистрикта Босне и Херцеговине  („Службени гласник Брчко дистрикта Босне и Херцеговине“ број 2/10 – пречишћени текст), Скупштина Брчко дистрикта Босне и Херцеговине на 23. редовној сједници одржаној 17. децембра 2025. године, усваја</w:t>
      </w:r>
    </w:p>
    <w:p w14:paraId="58BC6BC3" w14:textId="77777777" w:rsidR="00F538EA" w:rsidRPr="00E66923" w:rsidRDefault="00F538EA" w:rsidP="00D14A5F">
      <w:pPr>
        <w:spacing w:after="0" w:line="259" w:lineRule="auto"/>
        <w:ind w:left="0" w:right="22" w:firstLine="0"/>
        <w:jc w:val="center"/>
        <w:rPr>
          <w:sz w:val="22"/>
        </w:rPr>
      </w:pPr>
    </w:p>
    <w:p w14:paraId="4F7EF114" w14:textId="77777777" w:rsidR="00F538EA" w:rsidRPr="00E66923" w:rsidRDefault="00F538EA" w:rsidP="00D14A5F">
      <w:pPr>
        <w:spacing w:after="0" w:line="259" w:lineRule="auto"/>
        <w:ind w:left="0" w:right="22" w:firstLine="0"/>
        <w:jc w:val="center"/>
        <w:rPr>
          <w:b/>
          <w:bCs/>
          <w:sz w:val="22"/>
        </w:rPr>
      </w:pPr>
      <w:r w:rsidRPr="00E66923">
        <w:rPr>
          <w:b/>
          <w:bCs/>
          <w:sz w:val="22"/>
        </w:rPr>
        <w:t>ЗАКОН</w:t>
      </w:r>
    </w:p>
    <w:p w14:paraId="53F372EB" w14:textId="3673F862" w:rsidR="00F538EA" w:rsidRPr="00E66923" w:rsidRDefault="00F538EA" w:rsidP="00D14A5F">
      <w:pPr>
        <w:spacing w:after="0" w:line="259" w:lineRule="auto"/>
        <w:ind w:left="0" w:right="22" w:firstLine="0"/>
        <w:jc w:val="center"/>
        <w:rPr>
          <w:b/>
          <w:bCs/>
        </w:rPr>
      </w:pPr>
      <w:r w:rsidRPr="00E66923">
        <w:rPr>
          <w:b/>
          <w:bCs/>
          <w:sz w:val="22"/>
        </w:rPr>
        <w:t xml:space="preserve"> О ИЗМЈЕНАМА И ДОПУНИ ЗАКОНА О ПЛАТАМА </w:t>
      </w:r>
      <w:r w:rsidR="00CD4588" w:rsidRPr="00E66923">
        <w:rPr>
          <w:b/>
          <w:bCs/>
          <w:sz w:val="22"/>
          <w:lang w:val="sr-Cyrl-BA"/>
        </w:rPr>
        <w:t>И</w:t>
      </w:r>
      <w:r w:rsidRPr="00E66923">
        <w:rPr>
          <w:b/>
          <w:bCs/>
          <w:sz w:val="22"/>
        </w:rPr>
        <w:t xml:space="preserve"> НАКНАДАМА У</w:t>
      </w:r>
    </w:p>
    <w:p w14:paraId="3D8C755E" w14:textId="7328B964" w:rsidR="00F538EA" w:rsidRPr="00E66923" w:rsidRDefault="00F538EA" w:rsidP="00D14A5F">
      <w:pPr>
        <w:spacing w:after="484" w:line="252" w:lineRule="auto"/>
        <w:ind w:left="0" w:right="252" w:firstLine="0"/>
        <w:jc w:val="center"/>
        <w:rPr>
          <w:b/>
          <w:bCs/>
        </w:rPr>
      </w:pPr>
      <w:r w:rsidRPr="00E66923">
        <w:rPr>
          <w:b/>
          <w:bCs/>
        </w:rPr>
        <w:t xml:space="preserve">ОРГАНИМА ЈАВНЕ УПРАВЕ И ИНСТИТУЦИЈАМА БРЧКО ДИСТРИКТА БОСНЕ </w:t>
      </w:r>
      <w:r w:rsidR="00CC2BB8" w:rsidRPr="00E66923">
        <w:rPr>
          <w:b/>
          <w:bCs/>
          <w:lang w:val="sr-Cyrl-BA"/>
        </w:rPr>
        <w:t>И</w:t>
      </w:r>
      <w:r w:rsidRPr="00E66923">
        <w:rPr>
          <w:b/>
          <w:bCs/>
        </w:rPr>
        <w:t xml:space="preserve"> ХЕРЦЕГОВИНЕ</w:t>
      </w:r>
    </w:p>
    <w:p w14:paraId="507F6260" w14:textId="77777777" w:rsidR="00F538EA" w:rsidRPr="00E66923" w:rsidRDefault="00F538EA" w:rsidP="00D14A5F">
      <w:pPr>
        <w:spacing w:after="0" w:line="259" w:lineRule="auto"/>
        <w:ind w:left="0" w:firstLine="0"/>
        <w:jc w:val="center"/>
        <w:rPr>
          <w:b/>
          <w:bCs/>
        </w:rPr>
      </w:pPr>
      <w:r w:rsidRPr="00E66923">
        <w:rPr>
          <w:b/>
          <w:bCs/>
          <w:sz w:val="26"/>
        </w:rPr>
        <w:t>Члан 1</w:t>
      </w:r>
    </w:p>
    <w:p w14:paraId="41EDE4CD" w14:textId="77777777" w:rsidR="00F538EA" w:rsidRPr="00E66923" w:rsidRDefault="00F538EA" w:rsidP="00D14A5F">
      <w:pPr>
        <w:spacing w:after="0"/>
        <w:ind w:left="0" w:right="101" w:firstLine="708"/>
      </w:pPr>
      <w:r w:rsidRPr="00E66923">
        <w:t>У Закону о платама и накнадама у органима јавне управе и институцијама Брчко дистрикта Босне и Херцеговине („Службени гласник Брчко дистрикта БиХ“ број 8/24 – пречишћени текст и број 7/24), члан 12 мијења се и гласи:</w:t>
      </w:r>
    </w:p>
    <w:p w14:paraId="3E795030" w14:textId="77777777" w:rsidR="00721ACD" w:rsidRPr="00E66923" w:rsidRDefault="00721ACD" w:rsidP="00D14A5F">
      <w:pPr>
        <w:spacing w:after="7" w:line="252" w:lineRule="auto"/>
        <w:ind w:left="0" w:firstLine="0"/>
        <w:jc w:val="center"/>
      </w:pPr>
    </w:p>
    <w:p w14:paraId="5E6F63D6" w14:textId="57499F83" w:rsidR="00F538EA" w:rsidRPr="00E66923" w:rsidRDefault="00F538EA" w:rsidP="00D14A5F">
      <w:pPr>
        <w:spacing w:after="7" w:line="252" w:lineRule="auto"/>
        <w:ind w:left="0" w:firstLine="0"/>
        <w:jc w:val="center"/>
      </w:pPr>
      <w:r w:rsidRPr="00E66923">
        <w:t>„Члан 12</w:t>
      </w:r>
    </w:p>
    <w:p w14:paraId="72560100" w14:textId="77777777" w:rsidR="00F538EA" w:rsidRPr="00E66923" w:rsidRDefault="00F538EA" w:rsidP="00D14A5F">
      <w:pPr>
        <w:spacing w:after="253" w:line="259" w:lineRule="auto"/>
        <w:ind w:left="0" w:firstLine="0"/>
        <w:jc w:val="center"/>
      </w:pPr>
      <w:r w:rsidRPr="00E66923">
        <w:rPr>
          <w:sz w:val="22"/>
        </w:rPr>
        <w:t>(Платни разред и коефицијент за руководећа радна мјеста)</w:t>
      </w:r>
    </w:p>
    <w:p w14:paraId="68714B4B" w14:textId="31266112" w:rsidR="00F538EA" w:rsidRPr="00E66923" w:rsidRDefault="00F538EA" w:rsidP="00D14A5F">
      <w:pPr>
        <w:spacing w:after="238" w:line="259" w:lineRule="auto"/>
        <w:ind w:left="0" w:firstLine="708"/>
      </w:pPr>
      <w:r w:rsidRPr="00E66923">
        <w:rPr>
          <w:sz w:val="22"/>
        </w:rPr>
        <w:t>Руководећим радним мјестима, односно руководећим државним и јавним службеницима одре</w:t>
      </w:r>
      <w:r w:rsidR="000E4DDE" w:rsidRPr="00E66923">
        <w:rPr>
          <w:sz w:val="22"/>
          <w:lang w:val="sr-Cyrl-BA"/>
        </w:rPr>
        <w:t>ђ</w:t>
      </w:r>
      <w:r w:rsidRPr="00E66923">
        <w:rPr>
          <w:sz w:val="22"/>
        </w:rPr>
        <w:t>уј</w:t>
      </w:r>
      <w:r w:rsidR="00CC2BB8" w:rsidRPr="00E66923">
        <w:rPr>
          <w:sz w:val="22"/>
          <w:lang w:val="sr-Cyrl-BA"/>
        </w:rPr>
        <w:t>у</w:t>
      </w:r>
      <w:r w:rsidRPr="00E66923">
        <w:rPr>
          <w:sz w:val="22"/>
        </w:rPr>
        <w:t xml:space="preserve"> се разред, подразред и коефицијент како слиједи:</w:t>
      </w:r>
    </w:p>
    <w:tbl>
      <w:tblPr>
        <w:tblStyle w:val="TableGrid"/>
        <w:tblW w:w="8108" w:type="dxa"/>
        <w:tblInd w:w="756" w:type="dxa"/>
        <w:tblCellMar>
          <w:top w:w="46" w:type="dxa"/>
          <w:left w:w="118" w:type="dxa"/>
          <w:bottom w:w="12" w:type="dxa"/>
          <w:right w:w="96" w:type="dxa"/>
        </w:tblCellMar>
        <w:tblLook w:val="04A0" w:firstRow="1" w:lastRow="0" w:firstColumn="1" w:lastColumn="0" w:noHBand="0" w:noVBand="1"/>
      </w:tblPr>
      <w:tblGrid>
        <w:gridCol w:w="981"/>
        <w:gridCol w:w="4447"/>
        <w:gridCol w:w="1124"/>
        <w:gridCol w:w="1556"/>
      </w:tblGrid>
      <w:tr w:rsidR="00F538EA" w:rsidRPr="00E66923" w14:paraId="71B840F5" w14:textId="77777777" w:rsidTr="008137D6">
        <w:trPr>
          <w:trHeight w:val="648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26478" w14:textId="77777777" w:rsidR="00F538EA" w:rsidRPr="00E66923" w:rsidRDefault="00F538EA" w:rsidP="008137D6">
            <w:pPr>
              <w:spacing w:after="0" w:line="259" w:lineRule="auto"/>
              <w:ind w:left="4" w:firstLine="7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Платни разред</w:t>
            </w: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542D6" w14:textId="77777777" w:rsidR="00F538EA" w:rsidRPr="00E66923" w:rsidRDefault="00F538EA" w:rsidP="008137D6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Радна мјеста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1CD28" w14:textId="77777777" w:rsidR="00F538EA" w:rsidRPr="00E66923" w:rsidRDefault="00F538EA" w:rsidP="008137D6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Подразред</w:t>
            </w:r>
          </w:p>
        </w:tc>
      </w:tr>
      <w:tr w:rsidR="00F538EA" w:rsidRPr="00E66923" w14:paraId="0229E164" w14:textId="77777777" w:rsidTr="008137D6">
        <w:trPr>
          <w:trHeight w:val="81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0F782" w14:textId="77777777" w:rsidR="00F538EA" w:rsidRPr="00E66923" w:rsidRDefault="00F538EA" w:rsidP="008137D6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3FD7B" w14:textId="77777777" w:rsidR="00F538EA" w:rsidRPr="00E66923" w:rsidRDefault="00F538EA" w:rsidP="008137D6">
            <w:pPr>
              <w:spacing w:after="0" w:line="259" w:lineRule="auto"/>
              <w:ind w:left="14" w:hanging="14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Директор Канцеларије за управљање јавном имовином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04DEC" w14:textId="77777777" w:rsidR="00F538EA" w:rsidRPr="00E66923" w:rsidRDefault="00F538EA" w:rsidP="008137D6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A227D" w14:textId="77777777" w:rsidR="00F538EA" w:rsidRPr="00E66923" w:rsidRDefault="00F538EA" w:rsidP="008137D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4,903816</w:t>
            </w:r>
          </w:p>
        </w:tc>
      </w:tr>
      <w:tr w:rsidR="00F538EA" w:rsidRPr="00E66923" w14:paraId="73EC1612" w14:textId="77777777" w:rsidTr="008137D6">
        <w:trPr>
          <w:trHeight w:val="341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873DA" w14:textId="4C016166" w:rsidR="00F538EA" w:rsidRPr="00E66923" w:rsidRDefault="00EA0776" w:rsidP="008137D6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I</w:t>
            </w:r>
            <w:r w:rsidR="00F538EA" w:rsidRPr="00E669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205B" w14:textId="77777777" w:rsidR="00F538EA" w:rsidRPr="00E66923" w:rsidRDefault="00F538EA" w:rsidP="008137D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Шеф Инспектората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30957" w14:textId="037D0B95" w:rsidR="00F538EA" w:rsidRPr="00E66923" w:rsidRDefault="00EA0776" w:rsidP="008137D6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 xml:space="preserve">   I</w:t>
            </w:r>
            <w:r w:rsidR="00F538EA" w:rsidRPr="00E66923">
              <w:rPr>
                <w:rFonts w:ascii="Times New Roman" w:hAnsi="Times New Roman" w:cs="Times New Roman"/>
              </w:rPr>
              <w:t>X4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A36FC" w14:textId="77777777" w:rsidR="00F538EA" w:rsidRPr="00E66923" w:rsidRDefault="00F538EA" w:rsidP="008137D6">
            <w:pPr>
              <w:spacing w:after="0" w:line="259" w:lineRule="auto"/>
              <w:ind w:left="0" w:right="7" w:firstLine="0"/>
              <w:jc w:val="righ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4,247457</w:t>
            </w:r>
          </w:p>
        </w:tc>
      </w:tr>
      <w:tr w:rsidR="00F538EA" w:rsidRPr="00E66923" w14:paraId="540D3BFD" w14:textId="77777777" w:rsidTr="008137D6">
        <w:trPr>
          <w:trHeight w:val="799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7970B" w14:textId="77777777" w:rsidR="00F538EA" w:rsidRPr="00E66923" w:rsidRDefault="00F538EA" w:rsidP="008137D6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A470D" w14:textId="77777777" w:rsidR="00F538EA" w:rsidRPr="00E66923" w:rsidRDefault="00F538EA" w:rsidP="008137D6">
            <w:pPr>
              <w:spacing w:after="0" w:line="259" w:lineRule="auto"/>
              <w:ind w:left="7" w:firstLine="7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Шеф Канцеларије и шеф сектора у Канцеларији градоначелника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4B78E" w14:textId="1B9B9D65" w:rsidR="00F538EA" w:rsidRPr="00E66923" w:rsidRDefault="00EA0776" w:rsidP="008137D6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 xml:space="preserve">   I</w:t>
            </w:r>
            <w:r w:rsidR="00F538EA" w:rsidRPr="00E66923">
              <w:rPr>
                <w:rFonts w:ascii="Times New Roman" w:hAnsi="Times New Roman" w:cs="Times New Roman"/>
              </w:rPr>
              <w:t>X</w:t>
            </w:r>
            <w:r w:rsidRPr="00E66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2A9E9" w14:textId="77777777" w:rsidR="00F538EA" w:rsidRPr="00E66923" w:rsidRDefault="00F538EA" w:rsidP="008137D6">
            <w:pPr>
              <w:spacing w:after="0" w:line="259" w:lineRule="auto"/>
              <w:ind w:left="0" w:right="14" w:firstLine="0"/>
              <w:jc w:val="righ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3,682018</w:t>
            </w:r>
          </w:p>
        </w:tc>
      </w:tr>
      <w:tr w:rsidR="00F538EA" w:rsidRPr="00E66923" w14:paraId="60F4FAD7" w14:textId="77777777" w:rsidTr="008137D6">
        <w:trPr>
          <w:trHeight w:val="1061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765C5" w14:textId="77777777" w:rsidR="00EA0776" w:rsidRPr="00E66923" w:rsidRDefault="00EA0776" w:rsidP="00EA0776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4F3EB120" w14:textId="2D04900F" w:rsidR="00EA0776" w:rsidRPr="00E66923" w:rsidRDefault="00EA0776" w:rsidP="00EA0776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VIII</w:t>
            </w:r>
          </w:p>
          <w:p w14:paraId="1AC34BC7" w14:textId="598B4764" w:rsidR="00F538EA" w:rsidRPr="00E66923" w:rsidRDefault="00F538EA" w:rsidP="008137D6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D63A" w14:textId="77777777" w:rsidR="00F538EA" w:rsidRPr="00E66923" w:rsidRDefault="00F538EA" w:rsidP="008137D6">
            <w:pPr>
              <w:spacing w:after="0" w:line="259" w:lineRule="auto"/>
              <w:ind w:left="7" w:firstLine="7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Шеф Канцеларије директора Дирекције за финансије, шеф Канцеларије припреме буџета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D4D1A" w14:textId="5DC01578" w:rsidR="00F538EA" w:rsidRPr="00E66923" w:rsidRDefault="00EA0776" w:rsidP="00EA0776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 xml:space="preserve">   VIII</w:t>
            </w:r>
            <w:r w:rsidR="00F538EA" w:rsidRPr="00E66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3DD12" w14:textId="77777777" w:rsidR="00F538EA" w:rsidRPr="00E66923" w:rsidRDefault="00F538EA" w:rsidP="008137D6">
            <w:pPr>
              <w:spacing w:after="0" w:line="259" w:lineRule="auto"/>
              <w:ind w:left="0" w:right="7" w:firstLine="0"/>
              <w:jc w:val="righ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3,512474</w:t>
            </w:r>
          </w:p>
        </w:tc>
      </w:tr>
      <w:tr w:rsidR="00F538EA" w:rsidRPr="00E66923" w14:paraId="04024066" w14:textId="77777777" w:rsidTr="008137D6">
        <w:trPr>
          <w:trHeight w:val="981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691D" w14:textId="77777777" w:rsidR="00EA0776" w:rsidRPr="00E66923" w:rsidRDefault="00EA0776" w:rsidP="00EA0776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70714936" w14:textId="74DF6083" w:rsidR="00EA0776" w:rsidRPr="00E66923" w:rsidRDefault="00EA0776" w:rsidP="00EA0776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VIII</w:t>
            </w:r>
          </w:p>
          <w:p w14:paraId="3147FB53" w14:textId="3F8F1DA6" w:rsidR="00F538EA" w:rsidRPr="00E66923" w:rsidRDefault="00F538EA" w:rsidP="008137D6">
            <w:pPr>
              <w:spacing w:after="0" w:line="259" w:lineRule="auto"/>
              <w:ind w:left="12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81643D" w14:textId="29C9200F" w:rsidR="00F538EA" w:rsidRPr="00E66923" w:rsidRDefault="00F538EA" w:rsidP="008137D6">
            <w:pPr>
              <w:spacing w:after="0" w:line="259" w:lineRule="auto"/>
              <w:ind w:left="14" w:right="506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 xml:space="preserve">Шеф пододјељења, директор Педагошке институције, шеф </w:t>
            </w:r>
            <w:r w:rsidR="00CC2BB8" w:rsidRPr="00E66923">
              <w:rPr>
                <w:rFonts w:ascii="Times New Roman" w:hAnsi="Times New Roman" w:cs="Times New Roman"/>
                <w:lang w:val="sr-Cyrl-BA"/>
              </w:rPr>
              <w:t>с</w:t>
            </w:r>
            <w:r w:rsidRPr="00E66923">
              <w:rPr>
                <w:rFonts w:ascii="Times New Roman" w:hAnsi="Times New Roman" w:cs="Times New Roman"/>
              </w:rPr>
              <w:t>ектора у Канцеларији за у</w:t>
            </w:r>
            <w:r w:rsidR="00CC2BB8" w:rsidRPr="00E66923">
              <w:rPr>
                <w:rFonts w:ascii="Times New Roman" w:hAnsi="Times New Roman" w:cs="Times New Roman"/>
                <w:lang w:val="sr-Cyrl-BA"/>
              </w:rPr>
              <w:t>прављање</w:t>
            </w:r>
            <w:r w:rsidRPr="00E66923">
              <w:rPr>
                <w:rFonts w:ascii="Times New Roman" w:hAnsi="Times New Roman" w:cs="Times New Roman"/>
              </w:rPr>
              <w:t xml:space="preserve"> </w:t>
            </w:r>
            <w:r w:rsidR="00CC2BB8" w:rsidRPr="00E66923">
              <w:rPr>
                <w:rFonts w:ascii="Times New Roman" w:hAnsi="Times New Roman" w:cs="Times New Roman"/>
                <w:lang w:val="sr-Cyrl-BA"/>
              </w:rPr>
              <w:t>ј</w:t>
            </w:r>
            <w:r w:rsidRPr="00E66923">
              <w:rPr>
                <w:rFonts w:ascii="Times New Roman" w:hAnsi="Times New Roman" w:cs="Times New Roman"/>
              </w:rPr>
              <w:t>авном имовином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B3DBD" w14:textId="77777777" w:rsidR="00EA0776" w:rsidRPr="00E66923" w:rsidRDefault="00EA0776" w:rsidP="00EA0776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4BEF3DC5" w14:textId="7E590358" w:rsidR="00F538EA" w:rsidRPr="00E66923" w:rsidRDefault="00EA0776" w:rsidP="00EA0776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 xml:space="preserve">   VIII</w:t>
            </w:r>
            <w:r w:rsidR="00F538EA" w:rsidRPr="00E66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7E97" w14:textId="77777777" w:rsidR="00F538EA" w:rsidRPr="00E66923" w:rsidRDefault="00F538EA" w:rsidP="008137D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3,512474</w:t>
            </w:r>
          </w:p>
        </w:tc>
      </w:tr>
      <w:tr w:rsidR="00F538EA" w:rsidRPr="00E66923" w14:paraId="6CC2F902" w14:textId="77777777" w:rsidTr="008137D6">
        <w:trPr>
          <w:trHeight w:val="806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46979" w14:textId="77777777" w:rsidR="00EA0776" w:rsidRPr="00E66923" w:rsidRDefault="00F538EA" w:rsidP="00F538EA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 xml:space="preserve">      </w:t>
            </w:r>
          </w:p>
          <w:p w14:paraId="65DFFFD3" w14:textId="6D5D6DA6" w:rsidR="00F538EA" w:rsidRPr="00E66923" w:rsidRDefault="00F538EA" w:rsidP="00F538EA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VIII</w:t>
            </w:r>
          </w:p>
          <w:p w14:paraId="656D3EDA" w14:textId="407F11F0" w:rsidR="00F538EA" w:rsidRPr="00E66923" w:rsidRDefault="00F538EA" w:rsidP="008137D6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11B12" w14:textId="77777777" w:rsidR="00F538EA" w:rsidRPr="00E66923" w:rsidRDefault="00F538EA" w:rsidP="008137D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Шеф канцеларије, шеф сектора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84E44" w14:textId="4454340B" w:rsidR="00F538EA" w:rsidRPr="00E66923" w:rsidRDefault="00EA0776" w:rsidP="00EA0776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 xml:space="preserve">   VIII</w:t>
            </w:r>
            <w:r w:rsidR="00F538EA" w:rsidRPr="00E66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F608B" w14:textId="77777777" w:rsidR="00F538EA" w:rsidRPr="00E66923" w:rsidRDefault="00F538EA" w:rsidP="008137D6">
            <w:pPr>
              <w:spacing w:after="0" w:line="259" w:lineRule="auto"/>
              <w:ind w:left="0" w:right="7" w:firstLine="0"/>
              <w:jc w:val="righ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3,351944</w:t>
            </w:r>
          </w:p>
          <w:p w14:paraId="4457862B" w14:textId="77777777" w:rsidR="00F538EA" w:rsidRPr="00E66923" w:rsidRDefault="00F538EA" w:rsidP="008137D6">
            <w:pPr>
              <w:spacing w:after="0" w:line="259" w:lineRule="auto"/>
              <w:ind w:left="1113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noProof/>
              </w:rPr>
              <w:drawing>
                <wp:inline distT="0" distB="0" distL="0" distR="0" wp14:anchorId="3B5D3FCB" wp14:editId="03652C43">
                  <wp:extent cx="4571" cy="4572"/>
                  <wp:effectExtent l="0" t="0" r="0" b="0"/>
                  <wp:docPr id="10622" name="Picture 10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2" name="Picture 106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8EA" w:rsidRPr="00E66923" w14:paraId="0EDDFDD0" w14:textId="77777777" w:rsidTr="008137D6">
        <w:trPr>
          <w:trHeight w:val="809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90B5D" w14:textId="77777777" w:rsidR="00EA0776" w:rsidRPr="00E66923" w:rsidRDefault="00EA0776" w:rsidP="00F538EA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6429A980" w14:textId="6F320F12" w:rsidR="00F538EA" w:rsidRPr="00E66923" w:rsidRDefault="00F538EA" w:rsidP="00F538EA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VIII</w:t>
            </w:r>
          </w:p>
          <w:p w14:paraId="0ED7B651" w14:textId="1C402720" w:rsidR="00F538EA" w:rsidRPr="00E66923" w:rsidRDefault="00F538EA" w:rsidP="008137D6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A0D2F" w14:textId="77777777" w:rsidR="00F538EA" w:rsidRPr="00E66923" w:rsidRDefault="00F538EA" w:rsidP="008137D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Помоћник шефа Инспектората — главни инспектор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869B0" w14:textId="4B968651" w:rsidR="00F538EA" w:rsidRPr="00E66923" w:rsidRDefault="00F538EA" w:rsidP="00F538EA">
            <w:pPr>
              <w:ind w:left="0" w:firstLine="0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 xml:space="preserve">    VIII3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B65D2" w14:textId="77777777" w:rsidR="00F538EA" w:rsidRPr="00E66923" w:rsidRDefault="00F538EA" w:rsidP="008137D6">
            <w:pPr>
              <w:spacing w:after="0" w:line="259" w:lineRule="auto"/>
              <w:ind w:left="0" w:right="7" w:firstLine="0"/>
              <w:jc w:val="right"/>
              <w:rPr>
                <w:rFonts w:ascii="Times New Roman" w:hAnsi="Times New Roman" w:cs="Times New Roman"/>
              </w:rPr>
            </w:pPr>
            <w:r w:rsidRPr="00E66923">
              <w:rPr>
                <w:rFonts w:ascii="Times New Roman" w:hAnsi="Times New Roman" w:cs="Times New Roman"/>
              </w:rPr>
              <w:t>3,056835</w:t>
            </w:r>
          </w:p>
        </w:tc>
      </w:tr>
    </w:tbl>
    <w:p w14:paraId="755EC3D7" w14:textId="77777777" w:rsidR="00F538EA" w:rsidRPr="00E66923" w:rsidRDefault="00F538EA" w:rsidP="00D14A5F">
      <w:pPr>
        <w:spacing w:after="171" w:line="259" w:lineRule="auto"/>
        <w:ind w:right="317" w:hanging="10"/>
        <w:jc w:val="center"/>
        <w:rPr>
          <w:sz w:val="26"/>
        </w:rPr>
      </w:pPr>
    </w:p>
    <w:p w14:paraId="4F8C008C" w14:textId="77777777" w:rsidR="00F538EA" w:rsidRPr="00E66923" w:rsidRDefault="00F538EA" w:rsidP="00D14A5F">
      <w:pPr>
        <w:spacing w:after="171" w:line="259" w:lineRule="auto"/>
        <w:ind w:right="317" w:hanging="10"/>
        <w:jc w:val="center"/>
        <w:rPr>
          <w:b/>
          <w:bCs/>
        </w:rPr>
      </w:pPr>
      <w:r w:rsidRPr="00E66923">
        <w:rPr>
          <w:b/>
          <w:bCs/>
          <w:sz w:val="26"/>
        </w:rPr>
        <w:t>Члан 2</w:t>
      </w:r>
    </w:p>
    <w:p w14:paraId="48FDD4FF" w14:textId="78A2EF10" w:rsidR="00F538EA" w:rsidRPr="00E66923" w:rsidRDefault="00F538EA" w:rsidP="00F538EA">
      <w:r w:rsidRPr="00E66923">
        <w:t>У члану 19, у табеларном приказу, код радног мјеста шеф Пододјељења за јавно здравство, платни подразред: „VIII5” и коефицијент: ”3,351944”, мијења се у платни подразред: ”VIII6” и коефицијент: „3,512474”.</w:t>
      </w:r>
    </w:p>
    <w:p w14:paraId="09614047" w14:textId="77777777" w:rsidR="00F538EA" w:rsidRPr="00E66923" w:rsidRDefault="00F538EA" w:rsidP="00D14A5F">
      <w:pPr>
        <w:jc w:val="center"/>
        <w:rPr>
          <w:b/>
        </w:rPr>
      </w:pPr>
    </w:p>
    <w:p w14:paraId="4CE1282E" w14:textId="1DBA266F" w:rsidR="00F538EA" w:rsidRPr="00E66923" w:rsidRDefault="00F538EA" w:rsidP="00D14A5F">
      <w:pPr>
        <w:jc w:val="center"/>
        <w:rPr>
          <w:b/>
          <w:color w:val="auto"/>
          <w:szCs w:val="20"/>
        </w:rPr>
      </w:pPr>
      <w:r w:rsidRPr="00E66923">
        <w:rPr>
          <w:b/>
        </w:rPr>
        <w:t>Члан 3</w:t>
      </w:r>
    </w:p>
    <w:p w14:paraId="74CF5BFA" w14:textId="77777777" w:rsidR="00F538EA" w:rsidRPr="00E66923" w:rsidRDefault="00F538EA" w:rsidP="00D14A5F">
      <w:pPr>
        <w:rPr>
          <w:noProof/>
        </w:rPr>
      </w:pPr>
    </w:p>
    <w:p w14:paraId="52087BE8" w14:textId="0034B84A" w:rsidR="00F538EA" w:rsidRPr="00E66923" w:rsidRDefault="00F538EA" w:rsidP="00D14A5F">
      <w:pPr>
        <w:spacing w:line="235" w:lineRule="auto"/>
        <w:ind w:left="120" w:right="100" w:firstLine="499"/>
      </w:pPr>
      <w:r w:rsidRPr="00E66923">
        <w:t>У члану 21</w:t>
      </w:r>
      <w:r w:rsidR="00CC2BB8" w:rsidRPr="00E66923">
        <w:rPr>
          <w:lang w:val="sr-Cyrl-BA"/>
        </w:rPr>
        <w:t xml:space="preserve">, </w:t>
      </w:r>
      <w:r w:rsidRPr="00E66923">
        <w:t>у ставу 1 тачки b), иза алинеје 4) додају се нове алинеје 5), 6) и 7) које гласе:</w:t>
      </w:r>
    </w:p>
    <w:p w14:paraId="2A865750" w14:textId="77777777" w:rsidR="00F538EA" w:rsidRPr="00E66923" w:rsidRDefault="00F538EA" w:rsidP="00D14A5F">
      <w:pPr>
        <w:spacing w:line="235" w:lineRule="auto"/>
        <w:ind w:left="120" w:right="100"/>
        <w:rPr>
          <w:sz w:val="20"/>
        </w:rPr>
      </w:pPr>
    </w:p>
    <w:p w14:paraId="7ED05E57" w14:textId="018EAD74" w:rsidR="00F538EA" w:rsidRPr="00E66923" w:rsidRDefault="00F538EA" w:rsidP="00D14A5F">
      <w:pPr>
        <w:spacing w:line="235" w:lineRule="auto"/>
        <w:ind w:left="117" w:right="100" w:firstLine="0"/>
      </w:pPr>
      <w:r w:rsidRPr="00E66923">
        <w:t>„5) запослене у организационим јединицама у Одјељењу за јавни регистар, до десет посто (10%) од основне плате за ефективно радно вријеме, у складу с посебном одлуком и критеријумима које доноси Влада на предлог шефа Одјељења за јавни регистар;</w:t>
      </w:r>
    </w:p>
    <w:p w14:paraId="1AC03E59" w14:textId="59A0E1F4" w:rsidR="00F538EA" w:rsidRPr="00E66923" w:rsidRDefault="00F538EA" w:rsidP="00D14A5F">
      <w:pPr>
        <w:spacing w:line="235" w:lineRule="auto"/>
        <w:ind w:left="120" w:right="100"/>
      </w:pPr>
      <w:r w:rsidRPr="00E66923">
        <w:t>6) запослене у Одјељењу за здравство и остале услуге, у организационој јединици Пододјељење за социјалну заштиту – Центар за социјални рад, до десет посто (10%) од основне плате за ефективно радно вријеме, у складу с посебном одлуком и критеријумима које доноси Влада на предлог шефа Одјељења за здравство и остале услуге;</w:t>
      </w:r>
    </w:p>
    <w:p w14:paraId="5C2490DB" w14:textId="122D1EAC" w:rsidR="00F538EA" w:rsidRPr="00E66923" w:rsidRDefault="00F538EA" w:rsidP="00D14A5F">
      <w:pPr>
        <w:spacing w:line="235" w:lineRule="auto"/>
        <w:ind w:left="120" w:right="100"/>
      </w:pPr>
      <w:r w:rsidRPr="00E66923">
        <w:t>7) запослени у Одсјеку за санацију  и реконструкцију стамбених јединица Одјељења за расељен</w:t>
      </w:r>
      <w:r w:rsidR="00CC2BB8" w:rsidRPr="00E66923">
        <w:rPr>
          <w:lang w:val="sr-Cyrl-BA"/>
        </w:rPr>
        <w:t>а</w:t>
      </w:r>
      <w:r w:rsidRPr="00E66923">
        <w:t xml:space="preserve"> </w:t>
      </w:r>
      <w:r w:rsidR="00CC2BB8" w:rsidRPr="00E66923">
        <w:rPr>
          <w:lang w:val="sr-Cyrl-BA"/>
        </w:rPr>
        <w:t>лица</w:t>
      </w:r>
      <w:r w:rsidRPr="00E66923">
        <w:t>, избјеглице и стамбена питања, десет посто (10%) од основне плате за ефективно радно вријеме, у складу с посебном одлуком и критеријумима које доноси Влада Брчко дистрикта БиХ на предлог шефа Одјељења за расељена лица, избјеглице и стамбена питања.“</w:t>
      </w:r>
    </w:p>
    <w:p w14:paraId="01D60811" w14:textId="77777777" w:rsidR="00F538EA" w:rsidRPr="00E66923" w:rsidRDefault="00F538EA" w:rsidP="00D14A5F">
      <w:pPr>
        <w:spacing w:after="207" w:line="259" w:lineRule="auto"/>
        <w:ind w:left="288" w:firstLine="0"/>
        <w:jc w:val="center"/>
        <w:rPr>
          <w:b/>
          <w:bCs/>
        </w:rPr>
      </w:pPr>
    </w:p>
    <w:p w14:paraId="0B0013E0" w14:textId="77777777" w:rsidR="00F538EA" w:rsidRPr="00E66923" w:rsidRDefault="00F538EA" w:rsidP="00D14A5F">
      <w:pPr>
        <w:spacing w:after="207" w:line="259" w:lineRule="auto"/>
        <w:ind w:left="288" w:firstLine="0"/>
        <w:jc w:val="center"/>
        <w:rPr>
          <w:b/>
          <w:bCs/>
        </w:rPr>
      </w:pPr>
      <w:r w:rsidRPr="00E66923">
        <w:rPr>
          <w:b/>
          <w:bCs/>
        </w:rPr>
        <w:t>Члан 4</w:t>
      </w:r>
    </w:p>
    <w:p w14:paraId="1D07257D" w14:textId="77777777" w:rsidR="00F538EA" w:rsidRPr="00E66923" w:rsidRDefault="00F538EA" w:rsidP="00D14A5F">
      <w:pPr>
        <w:spacing w:after="0"/>
        <w:ind w:left="0" w:right="21" w:firstLine="510"/>
      </w:pPr>
      <w:r w:rsidRPr="00E66923">
        <w:t>Овај закон ступа на снагу осмог дана од дана објављивања у Службеном гласнику Брчко дистрикта БиХ, а примјењује се од 1. јануара 2026. године.</w:t>
      </w:r>
    </w:p>
    <w:p w14:paraId="3635DDDB" w14:textId="77777777" w:rsidR="00F538EA" w:rsidRPr="00E66923" w:rsidRDefault="00F538EA" w:rsidP="00D14A5F">
      <w:pPr>
        <w:spacing w:after="0"/>
        <w:ind w:left="0" w:firstLine="0"/>
        <w:rPr>
          <w:bCs/>
          <w:noProof/>
          <w:lang w:val="sr-Latn-CS"/>
        </w:rPr>
      </w:pPr>
    </w:p>
    <w:p w14:paraId="4B8CE0A7" w14:textId="77777777" w:rsidR="00F538EA" w:rsidRPr="00E66923" w:rsidRDefault="00F538EA" w:rsidP="00D14A5F">
      <w:pPr>
        <w:spacing w:after="0"/>
        <w:ind w:left="0" w:firstLine="0"/>
        <w:rPr>
          <w:bCs/>
          <w:noProof/>
          <w:lang w:val="sr-Latn-CS"/>
        </w:rPr>
      </w:pPr>
    </w:p>
    <w:p w14:paraId="769350C3" w14:textId="77777777" w:rsidR="00F538EA" w:rsidRPr="00E66923" w:rsidRDefault="00F538EA" w:rsidP="00D14A5F">
      <w:pPr>
        <w:spacing w:after="0"/>
        <w:ind w:left="0" w:firstLine="0"/>
        <w:rPr>
          <w:bCs/>
          <w:noProof/>
          <w:lang w:val="sr-Latn-CS"/>
        </w:rPr>
      </w:pPr>
    </w:p>
    <w:p w14:paraId="0C8E50D7" w14:textId="78871263" w:rsidR="00F538EA" w:rsidRPr="00E66923" w:rsidRDefault="00F538EA" w:rsidP="00D14A5F">
      <w:pPr>
        <w:spacing w:after="0"/>
        <w:ind w:left="0" w:firstLine="0"/>
        <w:rPr>
          <w:b/>
          <w:noProof/>
          <w:lang w:val="sr-Latn-CS"/>
        </w:rPr>
      </w:pPr>
      <w:r w:rsidRPr="00E66923">
        <w:rPr>
          <w:bCs/>
          <w:noProof/>
          <w:lang w:val="sr-Latn-CS"/>
        </w:rPr>
        <w:t xml:space="preserve">Број: 01-02-2391/25                                                                      </w:t>
      </w:r>
      <w:r w:rsidRPr="00E66923">
        <w:rPr>
          <w:b/>
          <w:noProof/>
          <w:lang w:val="sr-Latn-CS"/>
        </w:rPr>
        <w:t xml:space="preserve">ПРЕДСЈЕДНИК </w:t>
      </w:r>
    </w:p>
    <w:p w14:paraId="4ABFEF4B" w14:textId="72DDF5A3" w:rsidR="00F538EA" w:rsidRPr="00E66923" w:rsidRDefault="00F538EA" w:rsidP="00D14A5F">
      <w:pPr>
        <w:ind w:left="0" w:firstLine="0"/>
        <w:rPr>
          <w:b/>
          <w:noProof/>
          <w:lang w:val="sr-Latn-CS"/>
        </w:rPr>
      </w:pPr>
      <w:r w:rsidRPr="00E66923">
        <w:rPr>
          <w:bCs/>
          <w:noProof/>
          <w:lang w:val="sr-Latn-CS"/>
        </w:rPr>
        <w:t xml:space="preserve">Брчко, 17. </w:t>
      </w:r>
      <w:r w:rsidR="008A41F1">
        <w:rPr>
          <w:bCs/>
          <w:noProof/>
          <w:lang w:val="sr-Cyrl-BA"/>
        </w:rPr>
        <w:t>децемб</w:t>
      </w:r>
      <w:r w:rsidR="00440031">
        <w:rPr>
          <w:bCs/>
          <w:noProof/>
          <w:lang w:val="sr-Cyrl-BA"/>
        </w:rPr>
        <w:t>ар</w:t>
      </w:r>
      <w:r w:rsidRPr="00E66923">
        <w:rPr>
          <w:bCs/>
          <w:noProof/>
          <w:lang w:val="sr-Latn-CS"/>
        </w:rPr>
        <w:t xml:space="preserve"> 2025. године</w:t>
      </w:r>
      <w:r w:rsidRPr="00E66923">
        <w:rPr>
          <w:b/>
          <w:noProof/>
          <w:lang w:val="sr-Latn-CS"/>
        </w:rPr>
        <w:t xml:space="preserve">                </w:t>
      </w:r>
      <w:r w:rsidR="00E66923">
        <w:rPr>
          <w:b/>
          <w:noProof/>
          <w:lang w:val="sr-Cyrl-BA"/>
        </w:rPr>
        <w:t xml:space="preserve">     </w:t>
      </w:r>
      <w:r w:rsidRPr="00E66923">
        <w:rPr>
          <w:b/>
          <w:noProof/>
          <w:lang w:val="sr-Latn-CS"/>
        </w:rPr>
        <w:t xml:space="preserve">  СКУПШТИНЕ БРЧКО ДИСТРИКТА БиХ</w:t>
      </w:r>
    </w:p>
    <w:p w14:paraId="404BEA03" w14:textId="6D7CC295" w:rsidR="00F538EA" w:rsidRPr="00E66923" w:rsidRDefault="00F538EA" w:rsidP="00D14A5F">
      <w:pPr>
        <w:rPr>
          <w:lang w:val="sr-Cyrl-BA"/>
        </w:rPr>
      </w:pPr>
      <w:r w:rsidRPr="00E66923">
        <w:rPr>
          <w:b/>
          <w:noProof/>
          <w:lang w:val="sr-Latn-CS"/>
        </w:rPr>
        <w:t xml:space="preserve">                                                                         </w:t>
      </w:r>
      <w:r w:rsidR="00E66923">
        <w:rPr>
          <w:b/>
          <w:noProof/>
          <w:lang w:val="sr-Cyrl-BA"/>
        </w:rPr>
        <w:t xml:space="preserve">  </w:t>
      </w:r>
      <w:r w:rsidRPr="00E66923">
        <w:rPr>
          <w:b/>
          <w:noProof/>
          <w:lang w:val="sr-Latn-CS"/>
        </w:rPr>
        <w:t xml:space="preserve">          </w:t>
      </w:r>
      <w:r w:rsidRPr="00E66923">
        <w:rPr>
          <w:noProof/>
          <w:lang w:val="sr-Latn-CS"/>
        </w:rPr>
        <w:t>Дамир Булчевић, дипл. ек.</w:t>
      </w:r>
      <w:r w:rsidR="00E66923">
        <w:rPr>
          <w:noProof/>
          <w:lang w:val="sr-Cyrl-BA"/>
        </w:rPr>
        <w:t>, с.р.</w:t>
      </w:r>
    </w:p>
    <w:p w14:paraId="73B0181C" w14:textId="77777777" w:rsidR="0050273B" w:rsidRPr="00E66923" w:rsidRDefault="0050273B" w:rsidP="0050273B">
      <w:pPr>
        <w:spacing w:after="978"/>
        <w:ind w:right="21"/>
      </w:pPr>
    </w:p>
    <w:p w14:paraId="4599EBF3" w14:textId="77777777" w:rsidR="0050273B" w:rsidRPr="00E66923" w:rsidRDefault="0050273B" w:rsidP="0050273B"/>
    <w:p w14:paraId="401073D9" w14:textId="77777777" w:rsidR="00CE3756" w:rsidRPr="00E66923" w:rsidRDefault="00CE3756" w:rsidP="002E1064">
      <w:pPr>
        <w:rPr>
          <w:noProof/>
          <w:sz w:val="18"/>
          <w:szCs w:val="18"/>
          <w:lang w:val="sr-Cyrl-CS"/>
        </w:rPr>
      </w:pPr>
    </w:p>
    <w:sectPr w:rsidR="00CE3756" w:rsidRPr="00E669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1134" w:left="131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BDAB" w14:textId="77777777" w:rsidR="0016342B" w:rsidRDefault="0016342B">
      <w:r>
        <w:separator/>
      </w:r>
    </w:p>
  </w:endnote>
  <w:endnote w:type="continuationSeparator" w:id="0">
    <w:p w14:paraId="72BE58D0" w14:textId="77777777" w:rsidR="0016342B" w:rsidRDefault="0016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D89C" w14:textId="77777777" w:rsidR="006009AB" w:rsidRDefault="006009A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C2DF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BD9A865" w14:textId="77777777" w:rsidR="006009AB" w:rsidRDefault="006009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957E" w14:textId="77777777" w:rsidR="006009AB" w:rsidRDefault="006009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2757" w14:textId="77777777" w:rsidR="006009AB" w:rsidRDefault="006009AB">
    <w:pPr>
      <w:pStyle w:val="Podnoje"/>
      <w:jc w:val="both"/>
      <w:rPr>
        <w:szCs w:val="18"/>
        <w:lang w:val="hr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9DF6" w14:textId="77777777" w:rsidR="0016342B" w:rsidRDefault="0016342B">
      <w:r>
        <w:separator/>
      </w:r>
    </w:p>
  </w:footnote>
  <w:footnote w:type="continuationSeparator" w:id="0">
    <w:p w14:paraId="50CF7030" w14:textId="77777777" w:rsidR="0016342B" w:rsidRDefault="0016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7187" w14:textId="77777777" w:rsidR="006009AB" w:rsidRDefault="006009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2919" w14:textId="77777777" w:rsidR="006009AB" w:rsidRDefault="006009A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00" w:firstRow="0" w:lastRow="0" w:firstColumn="0" w:lastColumn="0" w:noHBand="1" w:noVBand="1"/>
    </w:tblPr>
    <w:tblGrid>
      <w:gridCol w:w="3969"/>
      <w:gridCol w:w="567"/>
      <w:gridCol w:w="993"/>
      <w:gridCol w:w="3933"/>
    </w:tblGrid>
    <w:tr w:rsidR="006009AB" w14:paraId="51EF70EC" w14:textId="77777777">
      <w:trPr>
        <w:cantSplit/>
        <w:trHeight w:val="284"/>
      </w:trPr>
      <w:tc>
        <w:tcPr>
          <w:tcW w:w="3969" w:type="dxa"/>
        </w:tcPr>
        <w:p w14:paraId="7EF5ED92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position w:val="14"/>
              <w:szCs w:val="24"/>
              <w:lang w:val="ru-RU"/>
            </w:rPr>
          </w:pPr>
          <w:r>
            <w:rPr>
              <w:rFonts w:ascii="Calibri" w:hAnsi="Calibri"/>
              <w:position w:val="14"/>
              <w:szCs w:val="24"/>
              <w:lang w:val="ru-RU"/>
            </w:rPr>
            <w:t>BO</w:t>
          </w:r>
          <w:r>
            <w:rPr>
              <w:rFonts w:ascii="Calibri" w:hAnsi="Calibri"/>
              <w:position w:val="14"/>
              <w:szCs w:val="24"/>
            </w:rPr>
            <w:t>S</w:t>
          </w:r>
          <w:r>
            <w:rPr>
              <w:rFonts w:ascii="Calibri" w:hAnsi="Calibri"/>
              <w:position w:val="14"/>
              <w:szCs w:val="24"/>
              <w:lang w:val="ru-RU"/>
            </w:rPr>
            <w:t>NA I HERCEGOVINA</w:t>
          </w:r>
        </w:p>
      </w:tc>
      <w:tc>
        <w:tcPr>
          <w:tcW w:w="1560" w:type="dxa"/>
          <w:gridSpan w:val="2"/>
          <w:vMerge w:val="restart"/>
        </w:tcPr>
        <w:p w14:paraId="3BA7F7D8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szCs w:val="24"/>
              <w:lang w:val="ru-RU"/>
            </w:rPr>
          </w:pPr>
          <w:r>
            <w:rPr>
              <w:rFonts w:ascii="Calibri" w:hAnsi="Calibri"/>
              <w:szCs w:val="24"/>
              <w:lang w:val="ru-RU"/>
            </w:rPr>
            <w:object w:dxaOrig="960" w:dyaOrig="1050" w14:anchorId="5236A4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52.5pt" o:borderbottomcolor="this" fillcolor="window">
                <v:imagedata r:id="rId1" o:title=""/>
              </v:shape>
              <o:OLEObject Type="Embed" ProgID="CorelDraw.Graphic.10" ShapeID="_x0000_i1025" DrawAspect="Content" ObjectID="_1827635675" r:id="rId2"/>
            </w:object>
          </w:r>
        </w:p>
      </w:tc>
      <w:tc>
        <w:tcPr>
          <w:tcW w:w="3933" w:type="dxa"/>
        </w:tcPr>
        <w:p w14:paraId="35DBF269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szCs w:val="24"/>
              <w:lang w:val="ru-RU"/>
            </w:rPr>
          </w:pPr>
          <w:r>
            <w:rPr>
              <w:rFonts w:ascii="Calibri" w:hAnsi="Calibri"/>
              <w:szCs w:val="24"/>
              <w:lang w:val="ru-RU"/>
            </w:rPr>
            <w:t>БОСНА И ХЕРЦЕГОВИНА</w:t>
          </w:r>
        </w:p>
      </w:tc>
    </w:tr>
    <w:tr w:rsidR="006009AB" w14:paraId="4A911644" w14:textId="77777777">
      <w:trPr>
        <w:cantSplit/>
      </w:trPr>
      <w:tc>
        <w:tcPr>
          <w:tcW w:w="3969" w:type="dxa"/>
        </w:tcPr>
        <w:p w14:paraId="69CBF236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position w:val="14"/>
              <w:szCs w:val="24"/>
              <w:lang w:val="hr-BA"/>
            </w:rPr>
          </w:pPr>
          <w:r>
            <w:rPr>
              <w:rFonts w:ascii="Calibri" w:hAnsi="Calibri"/>
              <w:position w:val="14"/>
              <w:szCs w:val="24"/>
              <w:lang w:val="hr-BA"/>
            </w:rPr>
            <w:t>Brčko distrikt BiH</w:t>
          </w:r>
        </w:p>
      </w:tc>
      <w:tc>
        <w:tcPr>
          <w:tcW w:w="1560" w:type="dxa"/>
          <w:gridSpan w:val="2"/>
          <w:vMerge/>
        </w:tcPr>
        <w:p w14:paraId="5017F1B6" w14:textId="77777777" w:rsidR="006009AB" w:rsidRDefault="006009AB">
          <w:pPr>
            <w:pStyle w:val="Normalnouvlaenje"/>
            <w:ind w:left="0"/>
            <w:rPr>
              <w:rFonts w:ascii="Calibri" w:hAnsi="Calibri"/>
              <w:szCs w:val="24"/>
              <w:lang w:val="ru-RU"/>
            </w:rPr>
          </w:pPr>
        </w:p>
      </w:tc>
      <w:tc>
        <w:tcPr>
          <w:tcW w:w="3933" w:type="dxa"/>
        </w:tcPr>
        <w:p w14:paraId="41A0A2C4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szCs w:val="24"/>
              <w:lang w:val="ru-RU"/>
            </w:rPr>
          </w:pPr>
          <w:r>
            <w:rPr>
              <w:rFonts w:ascii="Calibri" w:hAnsi="Calibri"/>
              <w:szCs w:val="24"/>
              <w:lang w:val="ru-RU"/>
            </w:rPr>
            <w:t>Брчко дистрикт БиХ</w:t>
          </w:r>
        </w:p>
      </w:tc>
    </w:tr>
    <w:tr w:rsidR="006009AB" w14:paraId="16F08501" w14:textId="77777777">
      <w:trPr>
        <w:cantSplit/>
        <w:trHeight w:val="470"/>
      </w:trPr>
      <w:tc>
        <w:tcPr>
          <w:tcW w:w="3969" w:type="dxa"/>
          <w:tcBorders>
            <w:bottom w:val="single" w:sz="4" w:space="0" w:color="auto"/>
          </w:tcBorders>
        </w:tcPr>
        <w:p w14:paraId="3B0FF91C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b/>
              <w:bCs/>
              <w:iCs/>
              <w:position w:val="14"/>
              <w:sz w:val="28"/>
              <w:szCs w:val="28"/>
              <w:lang w:val="hr-BA"/>
            </w:rPr>
          </w:pPr>
          <w:r>
            <w:rPr>
              <w:rFonts w:ascii="Calibri" w:hAnsi="Calibri"/>
              <w:b/>
              <w:bCs/>
              <w:iCs/>
              <w:position w:val="14"/>
              <w:sz w:val="28"/>
              <w:szCs w:val="28"/>
              <w:lang w:val="hr-BA"/>
            </w:rPr>
            <w:t>SKUPŠTINA</w:t>
          </w:r>
        </w:p>
        <w:p w14:paraId="6ED468CE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b/>
              <w:bCs/>
              <w:i/>
              <w:iCs/>
              <w:position w:val="14"/>
              <w:szCs w:val="24"/>
            </w:rPr>
          </w:pPr>
          <w:r>
            <w:rPr>
              <w:rFonts w:ascii="Calibri" w:hAnsi="Calibri"/>
              <w:b/>
              <w:bCs/>
              <w:iCs/>
              <w:position w:val="14"/>
              <w:szCs w:val="24"/>
              <w:lang w:val="hr-BA"/>
            </w:rPr>
            <w:t>BRČKO DISTRIKTA BiH</w:t>
          </w:r>
          <w:r>
            <w:rPr>
              <w:rFonts w:ascii="Calibri" w:hAnsi="Calibri"/>
              <w:b/>
              <w:bCs/>
              <w:i/>
              <w:iCs/>
              <w:position w:val="14"/>
              <w:szCs w:val="24"/>
              <w:lang w:val="ru-RU"/>
            </w:rPr>
            <w:t xml:space="preserve"> </w:t>
          </w:r>
        </w:p>
      </w:tc>
      <w:tc>
        <w:tcPr>
          <w:tcW w:w="1560" w:type="dxa"/>
          <w:gridSpan w:val="2"/>
          <w:vMerge/>
          <w:tcBorders>
            <w:bottom w:val="single" w:sz="4" w:space="0" w:color="auto"/>
          </w:tcBorders>
        </w:tcPr>
        <w:p w14:paraId="65C5AB88" w14:textId="77777777" w:rsidR="006009AB" w:rsidRDefault="006009AB">
          <w:pPr>
            <w:pStyle w:val="Normalnouvlaenje"/>
            <w:ind w:left="0"/>
            <w:rPr>
              <w:rFonts w:ascii="Calibri" w:hAnsi="Calibri"/>
              <w:szCs w:val="24"/>
              <w:lang w:val="ru-RU"/>
            </w:rPr>
          </w:pPr>
        </w:p>
      </w:tc>
      <w:tc>
        <w:tcPr>
          <w:tcW w:w="3933" w:type="dxa"/>
          <w:tcBorders>
            <w:bottom w:val="single" w:sz="4" w:space="0" w:color="auto"/>
          </w:tcBorders>
        </w:tcPr>
        <w:p w14:paraId="6B52749E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b/>
              <w:bCs/>
              <w:iCs/>
              <w:position w:val="14"/>
              <w:sz w:val="28"/>
              <w:szCs w:val="28"/>
              <w:lang w:val="sr-Cyrl-BA"/>
            </w:rPr>
          </w:pPr>
          <w:r>
            <w:rPr>
              <w:rFonts w:ascii="Calibri" w:hAnsi="Calibri"/>
              <w:b/>
              <w:bCs/>
              <w:iCs/>
              <w:position w:val="14"/>
              <w:sz w:val="28"/>
              <w:szCs w:val="28"/>
              <w:lang w:val="sr-Cyrl-BA"/>
            </w:rPr>
            <w:t>СКУПШТИНА</w:t>
          </w:r>
        </w:p>
        <w:p w14:paraId="5550C709" w14:textId="77777777" w:rsidR="006009AB" w:rsidRDefault="006009AB">
          <w:pPr>
            <w:pStyle w:val="Normalnouvlaenje"/>
            <w:ind w:left="0"/>
            <w:jc w:val="center"/>
            <w:rPr>
              <w:rFonts w:ascii="Calibri" w:hAnsi="Calibri"/>
              <w:szCs w:val="24"/>
              <w:lang w:val="bs-Cyrl-BA"/>
            </w:rPr>
          </w:pPr>
          <w:r>
            <w:rPr>
              <w:rFonts w:ascii="Calibri" w:hAnsi="Calibri"/>
              <w:b/>
              <w:bCs/>
              <w:iCs/>
              <w:position w:val="14"/>
              <w:szCs w:val="24"/>
              <w:lang w:val="ru-RU"/>
            </w:rPr>
            <w:t xml:space="preserve">БРЧКО </w:t>
          </w:r>
          <w:r>
            <w:rPr>
              <w:rFonts w:ascii="Calibri" w:hAnsi="Calibri"/>
              <w:b/>
              <w:bCs/>
              <w:iCs/>
              <w:position w:val="14"/>
              <w:szCs w:val="24"/>
              <w:lang w:val="bs-Cyrl-BA"/>
            </w:rPr>
            <w:t>ДИСТРИКТА БиХ</w:t>
          </w:r>
        </w:p>
      </w:tc>
    </w:tr>
    <w:tr w:rsidR="006009AB" w14:paraId="1BE664CE" w14:textId="77777777">
      <w:trPr>
        <w:trHeight w:val="210"/>
      </w:trPr>
      <w:tc>
        <w:tcPr>
          <w:tcW w:w="4536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242B3DF3" w14:textId="77777777" w:rsidR="006009AB" w:rsidRDefault="006009AB">
          <w:pPr>
            <w:pStyle w:val="Normalnouvlaenje"/>
            <w:ind w:left="0"/>
            <w:jc w:val="left"/>
            <w:rPr>
              <w:rFonts w:ascii="Calibri" w:hAnsi="Calibri"/>
              <w:sz w:val="16"/>
              <w:lang w:val="ru-RU"/>
            </w:rPr>
          </w:pPr>
          <w:r>
            <w:rPr>
              <w:rFonts w:ascii="Calibri" w:hAnsi="Calibri"/>
              <w:i/>
              <w:sz w:val="14"/>
            </w:rPr>
            <w:t>Mladena Maglova 2, 76100 Brčko distrikt BiH, telefon i faks: 049/215-516</w:t>
          </w:r>
          <w:r>
            <w:rPr>
              <w:rFonts w:ascii="Calibri" w:hAnsi="Calibri"/>
              <w:i/>
              <w:sz w:val="14"/>
              <w:lang w:val="bs-Cyrl-BA"/>
            </w:rPr>
            <w:t xml:space="preserve">   </w:t>
          </w:r>
          <w:r>
            <w:rPr>
              <w:rFonts w:ascii="Calibri" w:hAnsi="Calibri"/>
              <w:i/>
              <w:sz w:val="14"/>
              <w:lang w:val="hr-BA"/>
            </w:rPr>
            <w:t xml:space="preserve">   </w:t>
          </w:r>
          <w:r>
            <w:rPr>
              <w:rFonts w:ascii="Calibri" w:hAnsi="Calibri"/>
              <w:i/>
              <w:sz w:val="14"/>
              <w:lang w:val="bs-Cyrl-BA"/>
            </w:rPr>
            <w:t xml:space="preserve">    </w:t>
          </w:r>
        </w:p>
      </w:tc>
      <w:tc>
        <w:tcPr>
          <w:tcW w:w="4926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29F44ACD" w14:textId="77777777" w:rsidR="006009AB" w:rsidRDefault="006009AB">
          <w:pPr>
            <w:pStyle w:val="Normalnouvlaenje"/>
            <w:ind w:left="0"/>
            <w:jc w:val="right"/>
            <w:rPr>
              <w:rFonts w:ascii="Calibri" w:hAnsi="Calibri"/>
              <w:b/>
              <w:bCs/>
              <w:i/>
              <w:iCs/>
              <w:position w:val="14"/>
              <w:sz w:val="12"/>
              <w:szCs w:val="12"/>
              <w:lang w:val="hr-BA"/>
            </w:rPr>
          </w:pPr>
          <w:r>
            <w:rPr>
              <w:rFonts w:ascii="Calibri" w:hAnsi="Calibri"/>
              <w:i/>
              <w:sz w:val="14"/>
              <w:szCs w:val="12"/>
              <w:lang w:val="bs-Cyrl-BA"/>
            </w:rPr>
            <w:t>Младена Маглова 2, 76100 Брчко дистрикт БиХ, тел</w:t>
          </w:r>
          <w:r>
            <w:rPr>
              <w:rFonts w:ascii="Calibri" w:hAnsi="Calibri"/>
              <w:i/>
              <w:sz w:val="14"/>
              <w:szCs w:val="12"/>
              <w:lang w:val="hr-BA"/>
            </w:rPr>
            <w:t>.</w:t>
          </w:r>
          <w:r>
            <w:rPr>
              <w:rFonts w:ascii="Calibri" w:hAnsi="Calibri"/>
              <w:i/>
              <w:sz w:val="14"/>
              <w:szCs w:val="12"/>
              <w:lang w:val="bs-Cyrl-BA"/>
            </w:rPr>
            <w:t xml:space="preserve"> и факс: 049/215-</w:t>
          </w:r>
          <w:r>
            <w:rPr>
              <w:rFonts w:ascii="Calibri" w:hAnsi="Calibri"/>
              <w:i/>
              <w:sz w:val="14"/>
              <w:szCs w:val="12"/>
              <w:lang w:val="hr-BA"/>
            </w:rPr>
            <w:t>5</w:t>
          </w:r>
          <w:r>
            <w:rPr>
              <w:rFonts w:ascii="Calibri" w:hAnsi="Calibri"/>
              <w:i/>
              <w:sz w:val="14"/>
              <w:szCs w:val="12"/>
              <w:lang w:val="bs-Cyrl-BA"/>
            </w:rPr>
            <w:t>1</w:t>
          </w:r>
          <w:r>
            <w:rPr>
              <w:rFonts w:ascii="Calibri" w:hAnsi="Calibri"/>
              <w:i/>
              <w:sz w:val="14"/>
              <w:szCs w:val="12"/>
              <w:lang w:val="hr-BA"/>
            </w:rPr>
            <w:t>6</w:t>
          </w:r>
        </w:p>
      </w:tc>
    </w:tr>
  </w:tbl>
  <w:p w14:paraId="70B5ED81" w14:textId="77777777" w:rsidR="006009AB" w:rsidRDefault="006009AB">
    <w:pPr>
      <w:pStyle w:val="Normalnouvlaenje"/>
      <w:ind w:left="0"/>
      <w:rPr>
        <w:rFonts w:ascii="Calibri" w:hAnsi="Calibri"/>
        <w:i/>
        <w:sz w:val="14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D6B"/>
    <w:multiLevelType w:val="hybridMultilevel"/>
    <w:tmpl w:val="5A447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A6BD9"/>
    <w:multiLevelType w:val="hybridMultilevel"/>
    <w:tmpl w:val="25162C4A"/>
    <w:lvl w:ilvl="0" w:tplc="4D8C60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90E17"/>
    <w:multiLevelType w:val="hybridMultilevel"/>
    <w:tmpl w:val="7F8493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0D23"/>
    <w:multiLevelType w:val="hybridMultilevel"/>
    <w:tmpl w:val="C21C3AD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87A1409"/>
    <w:multiLevelType w:val="hybridMultilevel"/>
    <w:tmpl w:val="9A5C39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0A440D5"/>
    <w:multiLevelType w:val="hybridMultilevel"/>
    <w:tmpl w:val="B8483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61697"/>
    <w:multiLevelType w:val="hybridMultilevel"/>
    <w:tmpl w:val="983A4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742F9"/>
    <w:multiLevelType w:val="hybridMultilevel"/>
    <w:tmpl w:val="039CE3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060035"/>
    <w:multiLevelType w:val="hybridMultilevel"/>
    <w:tmpl w:val="47FCDF9E"/>
    <w:lvl w:ilvl="0" w:tplc="8D6604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4486C"/>
    <w:multiLevelType w:val="hybridMultilevel"/>
    <w:tmpl w:val="789C8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3268F"/>
    <w:multiLevelType w:val="hybridMultilevel"/>
    <w:tmpl w:val="FF60A4F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E4845"/>
    <w:multiLevelType w:val="hybridMultilevel"/>
    <w:tmpl w:val="A70642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4B3F02"/>
    <w:multiLevelType w:val="hybridMultilevel"/>
    <w:tmpl w:val="F3628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745CE"/>
    <w:multiLevelType w:val="hybridMultilevel"/>
    <w:tmpl w:val="729C57A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D27D87"/>
    <w:multiLevelType w:val="hybridMultilevel"/>
    <w:tmpl w:val="061259C2"/>
    <w:lvl w:ilvl="0" w:tplc="040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5" w15:restartNumberingAfterBreak="0">
    <w:nsid w:val="6E272DA7"/>
    <w:multiLevelType w:val="hybridMultilevel"/>
    <w:tmpl w:val="C542FD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D480C"/>
    <w:multiLevelType w:val="hybridMultilevel"/>
    <w:tmpl w:val="C46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71503E"/>
    <w:multiLevelType w:val="hybridMultilevel"/>
    <w:tmpl w:val="D4B6C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ED0458"/>
    <w:multiLevelType w:val="hybridMultilevel"/>
    <w:tmpl w:val="876008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8074338">
    <w:abstractNumId w:val="17"/>
  </w:num>
  <w:num w:numId="2" w16cid:durableId="383480733">
    <w:abstractNumId w:val="9"/>
  </w:num>
  <w:num w:numId="3" w16cid:durableId="702101377">
    <w:abstractNumId w:val="18"/>
  </w:num>
  <w:num w:numId="4" w16cid:durableId="1477256100">
    <w:abstractNumId w:val="11"/>
  </w:num>
  <w:num w:numId="5" w16cid:durableId="836044433">
    <w:abstractNumId w:val="7"/>
  </w:num>
  <w:num w:numId="6" w16cid:durableId="1307197372">
    <w:abstractNumId w:val="0"/>
  </w:num>
  <w:num w:numId="7" w16cid:durableId="1488129769">
    <w:abstractNumId w:val="8"/>
  </w:num>
  <w:num w:numId="8" w16cid:durableId="1797289015">
    <w:abstractNumId w:val="16"/>
  </w:num>
  <w:num w:numId="9" w16cid:durableId="77559762">
    <w:abstractNumId w:val="6"/>
  </w:num>
  <w:num w:numId="10" w16cid:durableId="46924394">
    <w:abstractNumId w:val="14"/>
  </w:num>
  <w:num w:numId="11" w16cid:durableId="1677995554">
    <w:abstractNumId w:val="13"/>
  </w:num>
  <w:num w:numId="12" w16cid:durableId="578708691">
    <w:abstractNumId w:val="2"/>
  </w:num>
  <w:num w:numId="13" w16cid:durableId="2067491857">
    <w:abstractNumId w:val="4"/>
  </w:num>
  <w:num w:numId="14" w16cid:durableId="2044556154">
    <w:abstractNumId w:val="3"/>
  </w:num>
  <w:num w:numId="15" w16cid:durableId="347828255">
    <w:abstractNumId w:val="5"/>
  </w:num>
  <w:num w:numId="16" w16cid:durableId="1828981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8857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6590834">
    <w:abstractNumId w:val="10"/>
  </w:num>
  <w:num w:numId="19" w16cid:durableId="52316954">
    <w:abstractNumId w:val="1"/>
  </w:num>
  <w:num w:numId="20" w16cid:durableId="2031834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3B"/>
    <w:rsid w:val="00037713"/>
    <w:rsid w:val="00042DCC"/>
    <w:rsid w:val="00047B08"/>
    <w:rsid w:val="00056AFD"/>
    <w:rsid w:val="00057734"/>
    <w:rsid w:val="000619CE"/>
    <w:rsid w:val="00061DF7"/>
    <w:rsid w:val="00063EF4"/>
    <w:rsid w:val="00080487"/>
    <w:rsid w:val="00083E98"/>
    <w:rsid w:val="000A2A1A"/>
    <w:rsid w:val="000A7490"/>
    <w:rsid w:val="000C26C8"/>
    <w:rsid w:val="000E2874"/>
    <w:rsid w:val="000E4DDE"/>
    <w:rsid w:val="000F2AF9"/>
    <w:rsid w:val="00101B34"/>
    <w:rsid w:val="00102F9F"/>
    <w:rsid w:val="00157FCC"/>
    <w:rsid w:val="00160D34"/>
    <w:rsid w:val="00160FBC"/>
    <w:rsid w:val="0016342B"/>
    <w:rsid w:val="00163FB4"/>
    <w:rsid w:val="00164957"/>
    <w:rsid w:val="00175449"/>
    <w:rsid w:val="0019279F"/>
    <w:rsid w:val="0019291C"/>
    <w:rsid w:val="001949AF"/>
    <w:rsid w:val="0019521A"/>
    <w:rsid w:val="00196DFE"/>
    <w:rsid w:val="001A1E55"/>
    <w:rsid w:val="001C59AB"/>
    <w:rsid w:val="001C5CEA"/>
    <w:rsid w:val="001D6BB8"/>
    <w:rsid w:val="0020322B"/>
    <w:rsid w:val="0022712D"/>
    <w:rsid w:val="00246DB7"/>
    <w:rsid w:val="00250E13"/>
    <w:rsid w:val="002573F0"/>
    <w:rsid w:val="002826A7"/>
    <w:rsid w:val="002860AF"/>
    <w:rsid w:val="002A720D"/>
    <w:rsid w:val="002D6F47"/>
    <w:rsid w:val="002E1064"/>
    <w:rsid w:val="002E1203"/>
    <w:rsid w:val="002F521C"/>
    <w:rsid w:val="00356B39"/>
    <w:rsid w:val="0036728E"/>
    <w:rsid w:val="00384811"/>
    <w:rsid w:val="003B5CD6"/>
    <w:rsid w:val="003E1BE1"/>
    <w:rsid w:val="003F2E07"/>
    <w:rsid w:val="00400643"/>
    <w:rsid w:val="004039A1"/>
    <w:rsid w:val="00405EC0"/>
    <w:rsid w:val="0043129D"/>
    <w:rsid w:val="0043581C"/>
    <w:rsid w:val="00440031"/>
    <w:rsid w:val="004577BD"/>
    <w:rsid w:val="0047436D"/>
    <w:rsid w:val="0049515C"/>
    <w:rsid w:val="004A09D6"/>
    <w:rsid w:val="004C2582"/>
    <w:rsid w:val="004D1072"/>
    <w:rsid w:val="004D3244"/>
    <w:rsid w:val="0050273B"/>
    <w:rsid w:val="0051173F"/>
    <w:rsid w:val="00556E30"/>
    <w:rsid w:val="00571FFF"/>
    <w:rsid w:val="0057603A"/>
    <w:rsid w:val="0059005A"/>
    <w:rsid w:val="005955CA"/>
    <w:rsid w:val="005A3C10"/>
    <w:rsid w:val="005B3D9C"/>
    <w:rsid w:val="005C5EED"/>
    <w:rsid w:val="005D1694"/>
    <w:rsid w:val="005D5434"/>
    <w:rsid w:val="006009AB"/>
    <w:rsid w:val="00607F17"/>
    <w:rsid w:val="006152F0"/>
    <w:rsid w:val="00616EB4"/>
    <w:rsid w:val="00617F55"/>
    <w:rsid w:val="00620874"/>
    <w:rsid w:val="00662C9A"/>
    <w:rsid w:val="00663D50"/>
    <w:rsid w:val="00667F47"/>
    <w:rsid w:val="006853F8"/>
    <w:rsid w:val="006914C6"/>
    <w:rsid w:val="006A1716"/>
    <w:rsid w:val="006B2B70"/>
    <w:rsid w:val="006D6826"/>
    <w:rsid w:val="006F261C"/>
    <w:rsid w:val="007011F8"/>
    <w:rsid w:val="00721ACD"/>
    <w:rsid w:val="00757418"/>
    <w:rsid w:val="0076515D"/>
    <w:rsid w:val="00771930"/>
    <w:rsid w:val="00772CDB"/>
    <w:rsid w:val="00777C2D"/>
    <w:rsid w:val="00787C17"/>
    <w:rsid w:val="007B02C0"/>
    <w:rsid w:val="007B16A3"/>
    <w:rsid w:val="007B2938"/>
    <w:rsid w:val="007C157E"/>
    <w:rsid w:val="007E6F27"/>
    <w:rsid w:val="007F7FBA"/>
    <w:rsid w:val="00802ED2"/>
    <w:rsid w:val="00807F50"/>
    <w:rsid w:val="0081690C"/>
    <w:rsid w:val="008218D6"/>
    <w:rsid w:val="008565F6"/>
    <w:rsid w:val="00893392"/>
    <w:rsid w:val="008A41F1"/>
    <w:rsid w:val="008A5137"/>
    <w:rsid w:val="008B131D"/>
    <w:rsid w:val="008C3B5C"/>
    <w:rsid w:val="008E2F74"/>
    <w:rsid w:val="008F5A0C"/>
    <w:rsid w:val="00920A5B"/>
    <w:rsid w:val="00922370"/>
    <w:rsid w:val="0092294F"/>
    <w:rsid w:val="009241D1"/>
    <w:rsid w:val="00931872"/>
    <w:rsid w:val="00942295"/>
    <w:rsid w:val="00947E93"/>
    <w:rsid w:val="00964F92"/>
    <w:rsid w:val="0097177F"/>
    <w:rsid w:val="00971995"/>
    <w:rsid w:val="00987801"/>
    <w:rsid w:val="00987BA8"/>
    <w:rsid w:val="009C34BE"/>
    <w:rsid w:val="009C43A3"/>
    <w:rsid w:val="009E22F2"/>
    <w:rsid w:val="009F3939"/>
    <w:rsid w:val="009F3A26"/>
    <w:rsid w:val="00A2344B"/>
    <w:rsid w:val="00A3031D"/>
    <w:rsid w:val="00A3703E"/>
    <w:rsid w:val="00A4565C"/>
    <w:rsid w:val="00A80780"/>
    <w:rsid w:val="00AA13C9"/>
    <w:rsid w:val="00AA1EF6"/>
    <w:rsid w:val="00AC033B"/>
    <w:rsid w:val="00AD0462"/>
    <w:rsid w:val="00AE4683"/>
    <w:rsid w:val="00AF7EE2"/>
    <w:rsid w:val="00B05725"/>
    <w:rsid w:val="00B115AA"/>
    <w:rsid w:val="00B238D7"/>
    <w:rsid w:val="00B23F3D"/>
    <w:rsid w:val="00B32E3E"/>
    <w:rsid w:val="00B35241"/>
    <w:rsid w:val="00B41DB9"/>
    <w:rsid w:val="00B46685"/>
    <w:rsid w:val="00B8773C"/>
    <w:rsid w:val="00B9254C"/>
    <w:rsid w:val="00BA3111"/>
    <w:rsid w:val="00BB7C57"/>
    <w:rsid w:val="00BC2DF4"/>
    <w:rsid w:val="00BD0E7B"/>
    <w:rsid w:val="00BE694F"/>
    <w:rsid w:val="00BF381E"/>
    <w:rsid w:val="00BF382C"/>
    <w:rsid w:val="00C01473"/>
    <w:rsid w:val="00C15B03"/>
    <w:rsid w:val="00C23CB9"/>
    <w:rsid w:val="00C45A11"/>
    <w:rsid w:val="00C82E24"/>
    <w:rsid w:val="00CC2BB8"/>
    <w:rsid w:val="00CD1F7A"/>
    <w:rsid w:val="00CD413A"/>
    <w:rsid w:val="00CD4588"/>
    <w:rsid w:val="00CE03D0"/>
    <w:rsid w:val="00CE1826"/>
    <w:rsid w:val="00CE3756"/>
    <w:rsid w:val="00D0166F"/>
    <w:rsid w:val="00D064EC"/>
    <w:rsid w:val="00D1277D"/>
    <w:rsid w:val="00D14E96"/>
    <w:rsid w:val="00D157B1"/>
    <w:rsid w:val="00D45F0E"/>
    <w:rsid w:val="00D5792D"/>
    <w:rsid w:val="00D9631A"/>
    <w:rsid w:val="00D97A90"/>
    <w:rsid w:val="00DB6A4A"/>
    <w:rsid w:val="00DE3079"/>
    <w:rsid w:val="00DE6CFE"/>
    <w:rsid w:val="00DF51DE"/>
    <w:rsid w:val="00DF7A16"/>
    <w:rsid w:val="00E001EF"/>
    <w:rsid w:val="00E03528"/>
    <w:rsid w:val="00E05E15"/>
    <w:rsid w:val="00E0736F"/>
    <w:rsid w:val="00E462E0"/>
    <w:rsid w:val="00E51613"/>
    <w:rsid w:val="00E579BA"/>
    <w:rsid w:val="00E62994"/>
    <w:rsid w:val="00E64BA7"/>
    <w:rsid w:val="00E65562"/>
    <w:rsid w:val="00E66923"/>
    <w:rsid w:val="00E7765F"/>
    <w:rsid w:val="00E857F5"/>
    <w:rsid w:val="00E94117"/>
    <w:rsid w:val="00EA0776"/>
    <w:rsid w:val="00EB0BC3"/>
    <w:rsid w:val="00EC608E"/>
    <w:rsid w:val="00F0117D"/>
    <w:rsid w:val="00F02677"/>
    <w:rsid w:val="00F028F4"/>
    <w:rsid w:val="00F10B6A"/>
    <w:rsid w:val="00F4509B"/>
    <w:rsid w:val="00F538EA"/>
    <w:rsid w:val="00F77DE5"/>
    <w:rsid w:val="00F77FD4"/>
    <w:rsid w:val="00FA78B4"/>
    <w:rsid w:val="00F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28A4A"/>
  <w15:chartTrackingRefBased/>
  <w15:docId w15:val="{7717585C-1B29-4178-B7EA-57D8477B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50273B"/>
    <w:pPr>
      <w:spacing w:after="3" w:line="248" w:lineRule="auto"/>
      <w:ind w:left="622" w:hanging="3"/>
      <w:jc w:val="both"/>
    </w:pPr>
    <w:rPr>
      <w:color w:val="000000"/>
      <w:kern w:val="2"/>
      <w:sz w:val="24"/>
      <w:szCs w:val="24"/>
      <w:lang w:val="hr-BA" w:eastAsia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odnoje">
    <w:name w:val="footer"/>
    <w:basedOn w:val="Normalno"/>
    <w:semiHidden/>
    <w:pPr>
      <w:keepLines/>
      <w:tabs>
        <w:tab w:val="center" w:pos="4320"/>
        <w:tab w:val="right" w:pos="8640"/>
      </w:tabs>
      <w:spacing w:before="600" w:after="0" w:line="240" w:lineRule="atLeast"/>
      <w:ind w:left="0" w:right="-240" w:firstLine="0"/>
      <w:jc w:val="center"/>
    </w:pPr>
    <w:rPr>
      <w:rFonts w:ascii="Garamond" w:hAnsi="Garamond"/>
      <w:color w:val="auto"/>
      <w:kern w:val="18"/>
      <w:sz w:val="22"/>
      <w:szCs w:val="20"/>
      <w:lang w:val="hr-HR" w:eastAsia="en-US"/>
    </w:rPr>
  </w:style>
  <w:style w:type="paragraph" w:styleId="Normalnouvlaenje">
    <w:name w:val="Normal Indent"/>
    <w:basedOn w:val="Normalno"/>
    <w:semiHidden/>
    <w:pPr>
      <w:spacing w:after="0" w:line="240" w:lineRule="auto"/>
      <w:ind w:left="720" w:firstLine="0"/>
    </w:pPr>
    <w:rPr>
      <w:color w:val="auto"/>
      <w:kern w:val="0"/>
      <w:szCs w:val="20"/>
      <w:lang w:val="hr-HR" w:eastAsia="en-US"/>
    </w:rPr>
  </w:style>
  <w:style w:type="character" w:styleId="Brojstranice">
    <w:name w:val="page number"/>
    <w:semiHidden/>
  </w:style>
  <w:style w:type="paragraph" w:styleId="Zaglavlje">
    <w:name w:val="header"/>
    <w:basedOn w:val="Normalno"/>
    <w:semiHidden/>
    <w:pPr>
      <w:tabs>
        <w:tab w:val="center" w:pos="4320"/>
        <w:tab w:val="right" w:pos="8640"/>
      </w:tabs>
      <w:spacing w:after="0" w:line="240" w:lineRule="auto"/>
      <w:ind w:left="0" w:firstLine="0"/>
    </w:pPr>
    <w:rPr>
      <w:color w:val="auto"/>
      <w:kern w:val="0"/>
      <w:szCs w:val="20"/>
      <w:lang w:val="hr-HR" w:eastAsia="en-US"/>
    </w:rPr>
  </w:style>
  <w:style w:type="character" w:styleId="Hiperveza">
    <w:name w:val="Hyperlink"/>
    <w:semiHidden/>
    <w:rPr>
      <w:color w:val="0000FF"/>
      <w:u w:val="single"/>
    </w:rPr>
  </w:style>
  <w:style w:type="paragraph" w:styleId="Tekstubalonu">
    <w:name w:val="Balloon Text"/>
    <w:basedOn w:val="Normalno"/>
    <w:semiHidden/>
    <w:rPr>
      <w:rFonts w:ascii="Lucida Grande" w:hAnsi="Lucida Grande"/>
      <w:sz w:val="18"/>
      <w:szCs w:val="18"/>
    </w:rPr>
  </w:style>
  <w:style w:type="paragraph" w:customStyle="1" w:styleId="CharCharCharCharCharChar">
    <w:name w:val="Char Char Char Char Char Char"/>
    <w:basedOn w:val="Normalno"/>
    <w:pPr>
      <w:spacing w:after="160" w:line="240" w:lineRule="exact"/>
      <w:jc w:val="left"/>
    </w:pPr>
    <w:rPr>
      <w:rFonts w:ascii="Verdana" w:hAnsi="Verdana"/>
      <w:sz w:val="20"/>
    </w:rPr>
  </w:style>
  <w:style w:type="paragraph" w:styleId="Tijeloteksta">
    <w:name w:val="Body Text"/>
    <w:basedOn w:val="Normalno"/>
    <w:link w:val="TijelotekstaZnak"/>
    <w:semiHidden/>
    <w:rsid w:val="008E2F74"/>
    <w:pPr>
      <w:spacing w:after="120" w:line="240" w:lineRule="auto"/>
      <w:ind w:left="0" w:firstLine="0"/>
      <w:jc w:val="left"/>
    </w:pPr>
    <w:rPr>
      <w:rFonts w:ascii="Arial" w:hAnsi="Arial"/>
      <w:color w:val="auto"/>
      <w:kern w:val="0"/>
      <w:sz w:val="22"/>
      <w:szCs w:val="22"/>
      <w:lang w:val="en-US" w:eastAsia="en-US"/>
    </w:rPr>
  </w:style>
  <w:style w:type="character" w:customStyle="1" w:styleId="TijelotekstaZnak">
    <w:name w:val="Tijelo teksta Znak"/>
    <w:link w:val="Tijeloteksta"/>
    <w:semiHidden/>
    <w:rsid w:val="008E2F74"/>
    <w:rPr>
      <w:rFonts w:ascii="Arial" w:hAnsi="Arial"/>
      <w:sz w:val="22"/>
      <w:szCs w:val="22"/>
      <w:lang w:val="en-US" w:eastAsia="en-US"/>
    </w:rPr>
  </w:style>
  <w:style w:type="character" w:styleId="Tekstuvaramjesta">
    <w:name w:val="Placeholder Text"/>
    <w:basedOn w:val="Zadanifontparagrafa"/>
    <w:uiPriority w:val="99"/>
    <w:semiHidden/>
    <w:rsid w:val="003F2E07"/>
    <w:rPr>
      <w:color w:val="808080"/>
    </w:rPr>
  </w:style>
  <w:style w:type="table" w:customStyle="1" w:styleId="TableGrid">
    <w:name w:val="TableGrid"/>
    <w:rsid w:val="0050273B"/>
    <w:rPr>
      <w:rFonts w:asciiTheme="minorHAnsi" w:eastAsiaTheme="minorEastAsia" w:hAnsiTheme="minorHAnsi" w:cstheme="minorBidi"/>
      <w:kern w:val="2"/>
      <w:sz w:val="24"/>
      <w:szCs w:val="24"/>
      <w:lang w:val="hr-BA" w:eastAsia="hr-B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.HPG8-SBD-NULA\AppData\Local\Therefore\KC8XQZLMPS\Templates\Office\1638_2\Obrazac%20-%20Skup&#353;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- Skupština.dotx</Template>
  <TotalTime>23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memorandum PARCO</vt:lpstr>
      <vt:lpstr>memorandum PARCO</vt:lpstr>
      <vt:lpstr>memorandum PARCO</vt:lpstr>
    </vt:vector>
  </TitlesOfParts>
  <Company>PARCO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Šećo Bećić</dc:creator>
  <cp:keywords/>
  <cp:lastModifiedBy>Šećo Bećić</cp:lastModifiedBy>
  <cp:revision>13</cp:revision>
  <cp:lastPrinted>2024-06-12T14:23:00Z</cp:lastPrinted>
  <dcterms:created xsi:type="dcterms:W3CDTF">2025-12-18T13:04:00Z</dcterms:created>
  <dcterms:modified xsi:type="dcterms:W3CDTF">2025-12-19T06:48:00Z</dcterms:modified>
</cp:coreProperties>
</file>